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404C44">
        <w:rPr>
          <w:rFonts w:ascii="Times New Roman" w:hAnsi="Times New Roman" w:cs="Times New Roman"/>
          <w:b/>
          <w:sz w:val="24"/>
          <w:szCs w:val="24"/>
        </w:rPr>
        <w:t>10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4C44">
        <w:rPr>
          <w:rFonts w:ascii="Times New Roman" w:hAnsi="Times New Roman" w:cs="Times New Roman"/>
          <w:b/>
          <w:sz w:val="24"/>
          <w:szCs w:val="24"/>
        </w:rPr>
        <w:t>03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C44">
        <w:rPr>
          <w:rFonts w:ascii="Times New Roman" w:hAnsi="Times New Roman" w:cs="Times New Roman"/>
          <w:b/>
          <w:sz w:val="24"/>
          <w:szCs w:val="24"/>
        </w:rPr>
        <w:t>listopada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32C6">
        <w:rPr>
          <w:rFonts w:ascii="Times New Roman" w:hAnsi="Times New Roman" w:cs="Times New Roman"/>
          <w:b/>
          <w:sz w:val="24"/>
          <w:szCs w:val="24"/>
        </w:rPr>
        <w:t>3</w:t>
      </w:r>
      <w:r w:rsidR="00404C44">
        <w:rPr>
          <w:rFonts w:ascii="Times New Roman" w:hAnsi="Times New Roman" w:cs="Times New Roman"/>
          <w:b/>
          <w:sz w:val="24"/>
          <w:szCs w:val="24"/>
        </w:rPr>
        <w:t>4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404C44">
        <w:rPr>
          <w:rFonts w:ascii="Times New Roman" w:hAnsi="Times New Roman" w:cs="Times New Roman"/>
          <w:sz w:val="24"/>
          <w:szCs w:val="24"/>
        </w:rPr>
        <w:t>03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404C44">
        <w:rPr>
          <w:rFonts w:ascii="Times New Roman" w:hAnsi="Times New Roman" w:cs="Times New Roman"/>
          <w:sz w:val="24"/>
          <w:szCs w:val="24"/>
        </w:rPr>
        <w:t>listopada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6D68F7">
        <w:rPr>
          <w:rFonts w:ascii="Times New Roman" w:hAnsi="Times New Roman" w:cs="Times New Roman"/>
          <w:sz w:val="24"/>
          <w:szCs w:val="24"/>
        </w:rPr>
        <w:t>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404C44">
        <w:rPr>
          <w:rFonts w:ascii="Times New Roman" w:hAnsi="Times New Roman" w:cs="Times New Roman"/>
          <w:sz w:val="24"/>
          <w:szCs w:val="24"/>
        </w:rPr>
        <w:t>13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404C44">
        <w:rPr>
          <w:rFonts w:ascii="Times New Roman" w:hAnsi="Times New Roman" w:cs="Times New Roman"/>
          <w:sz w:val="24"/>
          <w:szCs w:val="24"/>
        </w:rPr>
        <w:t>3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Usvojen je Zapisnika sa 33. </w:t>
      </w:r>
      <w:r w:rsidRPr="008C4EF0">
        <w:rPr>
          <w:sz w:val="25"/>
          <w:szCs w:val="25"/>
        </w:rPr>
        <w:t xml:space="preserve">sjednice Školskog </w:t>
      </w:r>
      <w:r>
        <w:rPr>
          <w:sz w:val="25"/>
          <w:szCs w:val="25"/>
        </w:rPr>
        <w:t>odbora održane 01. rujna 2023. godine.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Usvojen je Kurikuluma za školsku godinu 2023./2024.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Usvojen je Godišnjeg plana i programa rada škole za školsku godinu 2023./2024.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Dana je prethodna suglasnost za dopunu satnice Ivani Klarić sukladno članku 107. stavak 11. alineja 3. Zakona o odgoju i obrazovanju u osnovnoj i srednjoj školi.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Dana je prethodna suglasnost za zapošljavanje Marinaka Karamarka, vjeroučitelja u PŠ </w:t>
      </w:r>
      <w:proofErr w:type="spellStart"/>
      <w:r>
        <w:rPr>
          <w:sz w:val="25"/>
          <w:szCs w:val="25"/>
        </w:rPr>
        <w:t>Radašinovci</w:t>
      </w:r>
      <w:proofErr w:type="spellEnd"/>
      <w:r>
        <w:rPr>
          <w:sz w:val="25"/>
          <w:szCs w:val="25"/>
        </w:rPr>
        <w:t xml:space="preserve"> na  nepuno neodređeno radno vrijeme.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Dana je prethodna suglasnost za zapošljavanje učitelja/</w:t>
      </w:r>
      <w:proofErr w:type="spellStart"/>
      <w:r>
        <w:rPr>
          <w:sz w:val="25"/>
          <w:szCs w:val="25"/>
        </w:rPr>
        <w:t>ice</w:t>
      </w:r>
      <w:proofErr w:type="spellEnd"/>
      <w:r>
        <w:rPr>
          <w:sz w:val="25"/>
          <w:szCs w:val="25"/>
        </w:rPr>
        <w:t xml:space="preserve"> Razredne nastave na neodređeno puno radno vrijeme nakon provedenog postupka natječaja.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Dana je prethodna suglasnost za zapošljavanje učiteljice Razredne nastave na neodređeno puno radno vrijeme prema Uputnici i Odluku  Upravnog odjela za povjerene poslove državne uprave.</w:t>
      </w:r>
    </w:p>
    <w:p w:rsidR="00404C44" w:rsidRDefault="00404C44" w:rsidP="00404C4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Dana suglasnost za korištenje prihoda posebne namjen</w:t>
      </w:r>
      <w:r w:rsidR="00CC6B28">
        <w:rPr>
          <w:sz w:val="25"/>
          <w:szCs w:val="25"/>
        </w:rPr>
        <w:t>e i usvojen je Financijski plan za 2024. godinu s projekcijama za 2025. i 2026</w:t>
      </w:r>
      <w:r>
        <w:rPr>
          <w:sz w:val="25"/>
          <w:szCs w:val="25"/>
        </w:rPr>
        <w:t>.</w:t>
      </w:r>
      <w:r w:rsidR="00CC6B28">
        <w:rPr>
          <w:sz w:val="25"/>
          <w:szCs w:val="25"/>
        </w:rPr>
        <w:t xml:space="preserve"> godine</w:t>
      </w:r>
      <w:bookmarkStart w:id="0" w:name="_GoBack"/>
      <w:bookmarkEnd w:id="0"/>
    </w:p>
    <w:p w:rsidR="00404C44" w:rsidRDefault="00404C44" w:rsidP="00404C44">
      <w:pPr>
        <w:pStyle w:val="Odlomakpopisa"/>
        <w:ind w:left="0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540661"/>
    <w:rsid w:val="006524AD"/>
    <w:rsid w:val="00663271"/>
    <w:rsid w:val="006D68F7"/>
    <w:rsid w:val="008A3222"/>
    <w:rsid w:val="009640F4"/>
    <w:rsid w:val="00A332C6"/>
    <w:rsid w:val="00AF7519"/>
    <w:rsid w:val="00B32310"/>
    <w:rsid w:val="00B91349"/>
    <w:rsid w:val="00BC6D61"/>
    <w:rsid w:val="00BE2628"/>
    <w:rsid w:val="00BE7844"/>
    <w:rsid w:val="00C43DED"/>
    <w:rsid w:val="00CC210D"/>
    <w:rsid w:val="00CC6B28"/>
    <w:rsid w:val="00E76830"/>
    <w:rsid w:val="00EF2F5A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2E4C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32</cp:revision>
  <cp:lastPrinted>2023-01-10T08:28:00Z</cp:lastPrinted>
  <dcterms:created xsi:type="dcterms:W3CDTF">2022-03-15T09:24:00Z</dcterms:created>
  <dcterms:modified xsi:type="dcterms:W3CDTF">2023-10-10T09:26:00Z</dcterms:modified>
</cp:coreProperties>
</file>